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2D48" w14:textId="56B0230C" w:rsidR="001C544C" w:rsidRDefault="00C75B54" w:rsidP="00C75B54">
      <w:pPr>
        <w:jc w:val="center"/>
        <w:rPr>
          <w:sz w:val="36"/>
          <w:szCs w:val="36"/>
        </w:rPr>
      </w:pPr>
      <w:r w:rsidRPr="00C75B54">
        <w:rPr>
          <w:sz w:val="36"/>
          <w:szCs w:val="36"/>
        </w:rPr>
        <w:t>Demolition Permit Requirements</w:t>
      </w:r>
    </w:p>
    <w:p w14:paraId="3E3D6AB0" w14:textId="108BE863" w:rsidR="00C75B54" w:rsidRPr="003B1B24" w:rsidRDefault="00C75B54" w:rsidP="00C75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24">
        <w:rPr>
          <w:sz w:val="28"/>
          <w:szCs w:val="28"/>
        </w:rPr>
        <w:t xml:space="preserve">Water must be shut off at </w:t>
      </w:r>
      <w:r w:rsidR="00A36F1E" w:rsidRPr="003B1B24">
        <w:rPr>
          <w:sz w:val="28"/>
          <w:szCs w:val="28"/>
        </w:rPr>
        <w:t>curb stop</w:t>
      </w:r>
      <w:r w:rsidRPr="003B1B24">
        <w:rPr>
          <w:sz w:val="28"/>
          <w:szCs w:val="28"/>
        </w:rPr>
        <w:t>.</w:t>
      </w:r>
    </w:p>
    <w:p w14:paraId="1F33670C" w14:textId="61D6931E" w:rsidR="00C75B54" w:rsidRPr="003B1B24" w:rsidRDefault="00C75B54" w:rsidP="00C75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24">
        <w:rPr>
          <w:sz w:val="28"/>
          <w:szCs w:val="28"/>
        </w:rPr>
        <w:t>Sewer must be capped and sealed no less than 18” above the natural ground level.</w:t>
      </w:r>
    </w:p>
    <w:p w14:paraId="7FD6BF6F" w14:textId="11CBB798" w:rsidR="00C75B54" w:rsidRPr="003B1B24" w:rsidRDefault="00C75B54" w:rsidP="00C75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24">
        <w:rPr>
          <w:sz w:val="28"/>
          <w:szCs w:val="28"/>
        </w:rPr>
        <w:t>Area to be demolished must be fenced (</w:t>
      </w:r>
      <w:r w:rsidR="007203B3" w:rsidRPr="003B1B24">
        <w:rPr>
          <w:sz w:val="28"/>
          <w:szCs w:val="28"/>
        </w:rPr>
        <w:t>i.e.,</w:t>
      </w:r>
      <w:r w:rsidRPr="003B1B24">
        <w:rPr>
          <w:sz w:val="28"/>
          <w:szCs w:val="28"/>
        </w:rPr>
        <w:t xml:space="preserve"> 4’ high </w:t>
      </w:r>
      <w:r w:rsidR="00A36F1E" w:rsidRPr="003B1B24">
        <w:rPr>
          <w:sz w:val="28"/>
          <w:szCs w:val="28"/>
        </w:rPr>
        <w:t>orange</w:t>
      </w:r>
      <w:r w:rsidRPr="003B1B24">
        <w:rPr>
          <w:sz w:val="28"/>
          <w:szCs w:val="28"/>
        </w:rPr>
        <w:t xml:space="preserve"> plastic construction fence) no less than 5</w:t>
      </w:r>
      <w:r w:rsidR="00A36F1E" w:rsidRPr="003B1B24">
        <w:rPr>
          <w:sz w:val="28"/>
          <w:szCs w:val="28"/>
        </w:rPr>
        <w:t>’,</w:t>
      </w:r>
      <w:r w:rsidRPr="003B1B24">
        <w:rPr>
          <w:sz w:val="28"/>
          <w:szCs w:val="28"/>
        </w:rPr>
        <w:t xml:space="preserve"> or the property line</w:t>
      </w:r>
      <w:r w:rsidR="00A36F1E" w:rsidRPr="003B1B24">
        <w:rPr>
          <w:sz w:val="28"/>
          <w:szCs w:val="28"/>
        </w:rPr>
        <w:t>, whichever is closer to the demo area.</w:t>
      </w:r>
    </w:p>
    <w:p w14:paraId="3EEBC31C" w14:textId="1FF96B77" w:rsidR="00A36F1E" w:rsidRPr="003B1B24" w:rsidRDefault="00A36F1E" w:rsidP="00C75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24">
        <w:rPr>
          <w:sz w:val="28"/>
          <w:szCs w:val="28"/>
        </w:rPr>
        <w:t xml:space="preserve">Fencing must be in place anytime </w:t>
      </w:r>
      <w:r w:rsidR="00EE70CA" w:rsidRPr="003B1B24">
        <w:rPr>
          <w:sz w:val="28"/>
          <w:szCs w:val="28"/>
        </w:rPr>
        <w:t xml:space="preserve">the </w:t>
      </w:r>
      <w:r w:rsidRPr="003B1B24">
        <w:rPr>
          <w:sz w:val="28"/>
          <w:szCs w:val="28"/>
        </w:rPr>
        <w:t xml:space="preserve">project is inactive or until the project area is restored to natural grade. </w:t>
      </w:r>
    </w:p>
    <w:p w14:paraId="05255873" w14:textId="2F221132" w:rsidR="00EE70CA" w:rsidRPr="003B1B24" w:rsidRDefault="00EE70CA" w:rsidP="00C75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24">
        <w:rPr>
          <w:sz w:val="28"/>
          <w:szCs w:val="28"/>
        </w:rPr>
        <w:t xml:space="preserve">All demo materials must be removed from the site and disposed of properly. </w:t>
      </w:r>
    </w:p>
    <w:p w14:paraId="48FA6C47" w14:textId="1B0FA1B7" w:rsidR="00EE70CA" w:rsidRPr="003B1B24" w:rsidRDefault="00EE70CA" w:rsidP="00C75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24">
        <w:rPr>
          <w:sz w:val="28"/>
          <w:szCs w:val="28"/>
        </w:rPr>
        <w:t xml:space="preserve">Length of the permit shall be 60 days from the date the permit was </w:t>
      </w:r>
      <w:r w:rsidR="005365D3">
        <w:rPr>
          <w:sz w:val="28"/>
          <w:szCs w:val="28"/>
        </w:rPr>
        <w:t>issued</w:t>
      </w:r>
      <w:r w:rsidRPr="003B1B24">
        <w:rPr>
          <w:sz w:val="28"/>
          <w:szCs w:val="28"/>
        </w:rPr>
        <w:t xml:space="preserve">. Permit may be extended for an additional 60 days (one time extension) at 50% of the original issuing fee. </w:t>
      </w:r>
    </w:p>
    <w:p w14:paraId="141D7B94" w14:textId="54F4717F" w:rsidR="00EE70CA" w:rsidRPr="003B1B24" w:rsidRDefault="00EE70CA" w:rsidP="00C75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24">
        <w:rPr>
          <w:sz w:val="28"/>
          <w:szCs w:val="28"/>
        </w:rPr>
        <w:t xml:space="preserve">If the project is not completed within the permitted time allotted, landowner shall be subject to the current City Blight </w:t>
      </w:r>
      <w:r w:rsidR="003B1B24" w:rsidRPr="003B1B24">
        <w:rPr>
          <w:sz w:val="28"/>
          <w:szCs w:val="28"/>
        </w:rPr>
        <w:t>F</w:t>
      </w:r>
      <w:r w:rsidRPr="003B1B24">
        <w:rPr>
          <w:sz w:val="28"/>
          <w:szCs w:val="28"/>
        </w:rPr>
        <w:t>ine fee schedule.</w:t>
      </w:r>
    </w:p>
    <w:sectPr w:rsidR="00EE70CA" w:rsidRPr="003B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5F48"/>
    <w:multiLevelType w:val="hybridMultilevel"/>
    <w:tmpl w:val="30EEA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2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54"/>
    <w:rsid w:val="001C544C"/>
    <w:rsid w:val="003B1B24"/>
    <w:rsid w:val="00505E65"/>
    <w:rsid w:val="005365D3"/>
    <w:rsid w:val="007203B3"/>
    <w:rsid w:val="00A36F1E"/>
    <w:rsid w:val="00C75B54"/>
    <w:rsid w:val="00EE70CA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EA4B"/>
  <w15:chartTrackingRefBased/>
  <w15:docId w15:val="{402980BB-2624-42C9-932E-16324C90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Meyer</dc:creator>
  <cp:keywords/>
  <dc:description/>
  <cp:lastModifiedBy>Tami Meyer</cp:lastModifiedBy>
  <cp:revision>3</cp:revision>
  <dcterms:created xsi:type="dcterms:W3CDTF">2022-04-12T14:03:00Z</dcterms:created>
  <dcterms:modified xsi:type="dcterms:W3CDTF">2022-05-03T20:04:00Z</dcterms:modified>
</cp:coreProperties>
</file>